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67C6">
        <w:rPr>
          <w:rFonts w:ascii="Times New Roman" w:hAnsi="Times New Roman" w:cs="Times New Roman"/>
          <w:sz w:val="24"/>
          <w:szCs w:val="24"/>
        </w:rPr>
        <w:t>Приложение 4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к Территориальной программе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государственных гарантии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бесплатного оказания гражданам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медицинской помощи на территории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Ставропольского края на 2016 год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081"/>
      <w:bookmarkEnd w:id="1"/>
      <w:r w:rsidRPr="007D67C6">
        <w:rPr>
          <w:rFonts w:ascii="Times New Roman" w:hAnsi="Times New Roman" w:cs="Times New Roman"/>
          <w:sz w:val="24"/>
          <w:szCs w:val="24"/>
        </w:rPr>
        <w:t>ПЕРЕЧЕНЬ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МЕРОПРИЯТИЙ ПО ПРОФИЛАКТИКЕ ЗАБОЛЕВАНИЙ И ФОРМИРОВАНИЮ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ЗДОРОВОГО ОБРАЗА ЖИЗНИ, ОСУЩЕСТВЛЯЕМЫХ В РАМКАХ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ТЕРРИТОРИАЛЬНОЙ ПРОГРАММЫ ГОСУДАРСТВЕННЫХ ГАРАНТИЙ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БЕСПЛАТНОГО ОКАЗАНИЯ ГРАЖДАНАМ МЕДИЦИНСКОЙ ПОМОЩИ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НА ТЕРРИТОРИИ СТАВРОПОЛЬСКОГО КРАЯ НА 2016 ГОД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1. Профилактические медицинские осмотры населения Ставропольского края, за исключением граждан, подлежащих медицинским осмотрам, порядок и условия которых регламентируется законодательством Российской Федерации за счет бюджетных ассигнований федерального бюджета.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2. Медицинская консультация несовершеннолетних при определении профессиональной пригодности.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3. Профилактические осмотры несовершеннолетних, связанные с организацией их отдыха, оздоровления и занятости в каникулярное время.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4. Диспансерное наблюдение здоровых детей.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5. Диспансерное наблюдение лиц с хроническими заболеваниями, а также краткосрочная диспансеризация лиц, перенесших острые заболевания, включая отдельные категории граждан, установленные законодательством Российской Федерации.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6. Диспансерное наблюдение женщин в период беременности и осуществление мер по предупреждению абортов.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7. Дородовой и послеродовой патронаж, осуществляемый медицинскими работниками медицинских организаций Ставропольского края.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8. Предварительные и периодические медицинские осмотры учащихся, студентов очных форм обучения государственных образовательных организаций Ставропольского края и муниципальных образовательных организаций Ставропольского края, в том числе флюорографическое обследование, </w:t>
      </w:r>
      <w:proofErr w:type="spellStart"/>
      <w:r w:rsidRPr="007D67C6">
        <w:rPr>
          <w:rFonts w:ascii="Times New Roman" w:hAnsi="Times New Roman" w:cs="Times New Roman"/>
          <w:sz w:val="24"/>
          <w:szCs w:val="24"/>
        </w:rPr>
        <w:t>скрининговое</w:t>
      </w:r>
      <w:proofErr w:type="spellEnd"/>
      <w:r w:rsidRPr="007D67C6">
        <w:rPr>
          <w:rFonts w:ascii="Times New Roman" w:hAnsi="Times New Roman" w:cs="Times New Roman"/>
          <w:sz w:val="24"/>
          <w:szCs w:val="24"/>
        </w:rPr>
        <w:t xml:space="preserve"> обследование на </w:t>
      </w:r>
      <w:proofErr w:type="spellStart"/>
      <w:r w:rsidRPr="007D67C6">
        <w:rPr>
          <w:rFonts w:ascii="Times New Roman" w:hAnsi="Times New Roman" w:cs="Times New Roman"/>
          <w:sz w:val="24"/>
          <w:szCs w:val="24"/>
        </w:rPr>
        <w:t>онкопатологию</w:t>
      </w:r>
      <w:proofErr w:type="spellEnd"/>
      <w:r w:rsidRPr="007D67C6">
        <w:rPr>
          <w:rFonts w:ascii="Times New Roman" w:hAnsi="Times New Roman" w:cs="Times New Roman"/>
          <w:sz w:val="24"/>
          <w:szCs w:val="24"/>
        </w:rPr>
        <w:t>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9. Проведение профилактических флюорографических обследований лиц в возрасте старше 15 лет.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10. Проведение диспансеризации отдельных категорий взрослого населения Ставропольского края.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11. Оказание медицинских услуг по введению иммунобиологических препаратов в рамках национального календаря профилактических прививок.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12. Проведение профилактических прививок в рамках календаря профилактических прививок по эпидемическим показаниям.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13. Проведение </w:t>
      </w:r>
      <w:proofErr w:type="spellStart"/>
      <w:r w:rsidRPr="007D67C6">
        <w:rPr>
          <w:rFonts w:ascii="Times New Roman" w:hAnsi="Times New Roman" w:cs="Times New Roman"/>
          <w:sz w:val="24"/>
          <w:szCs w:val="24"/>
        </w:rPr>
        <w:t>туберкулинодиагностики</w:t>
      </w:r>
      <w:proofErr w:type="spellEnd"/>
      <w:r w:rsidRPr="007D67C6">
        <w:rPr>
          <w:rFonts w:ascii="Times New Roman" w:hAnsi="Times New Roman" w:cs="Times New Roman"/>
          <w:sz w:val="24"/>
          <w:szCs w:val="24"/>
        </w:rPr>
        <w:t xml:space="preserve"> перед иммунизацией в рамках национального календаря профилактических прививок.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14. Проведение лечебной иммунизации против бешенства.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15. Проведение экстренной специфической профилактики столбняка.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16. Проведение лицам в возрасте до 18 лет включительно </w:t>
      </w:r>
      <w:proofErr w:type="spellStart"/>
      <w:r w:rsidRPr="007D67C6">
        <w:rPr>
          <w:rFonts w:ascii="Times New Roman" w:hAnsi="Times New Roman" w:cs="Times New Roman"/>
          <w:sz w:val="24"/>
          <w:szCs w:val="24"/>
        </w:rPr>
        <w:t>туберкулинодиагностики</w:t>
      </w:r>
      <w:proofErr w:type="spellEnd"/>
      <w:r w:rsidRPr="007D67C6">
        <w:rPr>
          <w:rFonts w:ascii="Times New Roman" w:hAnsi="Times New Roman" w:cs="Times New Roman"/>
          <w:sz w:val="24"/>
          <w:szCs w:val="24"/>
        </w:rPr>
        <w:t>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17. Оказание медицинских услуг в центрах и отделениях медицинской профилактики, созданных на базе медицинских организаций государственной системы здравоохранения Ставропольского края.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18. Организация и проведение массовых профилактических мероприятий среди населения Ставропольского края, направленных на просвещение и обучение населения </w:t>
      </w:r>
      <w:r w:rsidRPr="007D67C6">
        <w:rPr>
          <w:rFonts w:ascii="Times New Roman" w:hAnsi="Times New Roman" w:cs="Times New Roman"/>
          <w:sz w:val="24"/>
          <w:szCs w:val="24"/>
        </w:rPr>
        <w:lastRenderedPageBreak/>
        <w:t>Ставропольского края принципам здорового образа жизни, профилактику и раннее выявление социально значимых заболеваний.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19. Проведение </w:t>
      </w:r>
      <w:proofErr w:type="spellStart"/>
      <w:r w:rsidRPr="007D67C6">
        <w:rPr>
          <w:rFonts w:ascii="Times New Roman" w:hAnsi="Times New Roman" w:cs="Times New Roman"/>
          <w:sz w:val="24"/>
          <w:szCs w:val="24"/>
        </w:rPr>
        <w:t>скринингового</w:t>
      </w:r>
      <w:proofErr w:type="spellEnd"/>
      <w:r w:rsidRPr="007D67C6">
        <w:rPr>
          <w:rFonts w:ascii="Times New Roman" w:hAnsi="Times New Roman" w:cs="Times New Roman"/>
          <w:sz w:val="24"/>
          <w:szCs w:val="24"/>
        </w:rPr>
        <w:t xml:space="preserve"> обследования населения Ставропольского края в центрах здоровья, в том числе центрах здоровья для детей, на предмет выявления факторов риска развития хронических неинфекционных заболеваний.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20. Коррекция факторов риска развития хронических неинфекционных заболеваний путем проведения групповых мероприятий и разработки индивидуальных планов оздоровления.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21. Разработка, изготовление и распространение среди населения Ставропольского края информационных материалов (буклетов, листовок, брошюр) по профилактике заболеваний и принципам формирования здорового образа жизни.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22. Размещение материалов, посвященных профилактике заболеваний и пропагандирующих здоровый образ жизни, в средствах массовой информации, иных печатных изданиях, а также с использованием средств наружной рекламы.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23. Регулярное обновление материалов, посвященных формированию у населения Ставропольского края мотивации к ведению здорового образа жизни, на официальных сайтах медицинских организаций Ставропольского края в информационно-телекоммуникационной сети </w:t>
      </w:r>
      <w:r w:rsidR="007D67C6">
        <w:rPr>
          <w:rFonts w:ascii="Times New Roman" w:hAnsi="Times New Roman" w:cs="Times New Roman"/>
          <w:sz w:val="24"/>
          <w:szCs w:val="24"/>
        </w:rPr>
        <w:t>«</w:t>
      </w:r>
      <w:r w:rsidRPr="007D67C6">
        <w:rPr>
          <w:rFonts w:ascii="Times New Roman" w:hAnsi="Times New Roman" w:cs="Times New Roman"/>
          <w:sz w:val="24"/>
          <w:szCs w:val="24"/>
        </w:rPr>
        <w:t>Интернет</w:t>
      </w:r>
      <w:r w:rsidR="007D67C6">
        <w:rPr>
          <w:rFonts w:ascii="Times New Roman" w:hAnsi="Times New Roman" w:cs="Times New Roman"/>
          <w:sz w:val="24"/>
          <w:szCs w:val="24"/>
        </w:rPr>
        <w:t>»</w:t>
      </w:r>
      <w:r w:rsidRPr="007D67C6">
        <w:rPr>
          <w:rFonts w:ascii="Times New Roman" w:hAnsi="Times New Roman" w:cs="Times New Roman"/>
          <w:sz w:val="24"/>
          <w:szCs w:val="24"/>
        </w:rPr>
        <w:t>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24. Работа центра медицинской профилактики государственного бюджетного учреждения здравоохранения Ставропольского края </w:t>
      </w:r>
      <w:r w:rsidR="007D67C6">
        <w:rPr>
          <w:rFonts w:ascii="Times New Roman" w:hAnsi="Times New Roman" w:cs="Times New Roman"/>
          <w:sz w:val="24"/>
          <w:szCs w:val="24"/>
        </w:rPr>
        <w:t>«</w:t>
      </w:r>
      <w:r w:rsidRPr="007D67C6">
        <w:rPr>
          <w:rFonts w:ascii="Times New Roman" w:hAnsi="Times New Roman" w:cs="Times New Roman"/>
          <w:sz w:val="24"/>
          <w:szCs w:val="24"/>
        </w:rPr>
        <w:t>Ставропольский краевой центр лечебной физкультуры и спортивной медицины</w:t>
      </w:r>
      <w:r w:rsidR="007D67C6">
        <w:rPr>
          <w:rFonts w:ascii="Times New Roman" w:hAnsi="Times New Roman" w:cs="Times New Roman"/>
          <w:sz w:val="24"/>
          <w:szCs w:val="24"/>
        </w:rPr>
        <w:t>»</w:t>
      </w:r>
      <w:r w:rsidRPr="007D67C6">
        <w:rPr>
          <w:rFonts w:ascii="Times New Roman" w:hAnsi="Times New Roman" w:cs="Times New Roman"/>
          <w:sz w:val="24"/>
          <w:szCs w:val="24"/>
        </w:rPr>
        <w:t xml:space="preserve"> по вопросам формирования здорового образа жизни и профилактики факторов риска развития социально значимых заболеваний, включая сокращение потребления алкоголя и табака.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25. Групповое обучение в школах здоровья, проведение лекций, бесед и индивидуального консультирования по вопросам ведения здорового образа жизни, гигиеническим навыкам, сохранению и укреплению здоровья, включая рекомендации по рациональному питанию, двигательной активности, занятиям физкультурой и спортом, режиму сна, условиям быта, труда (учебы) и отдыха, психогигиене и управлению стрессом, профилактике и коррекции поведенческих факторов риска неинфекционных заболеваний, ответственному отношению к своему здоровью и здоровью своих близких, принципам ответственного отношения к здоровью своих детей.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4F4F5E" w:rsidRPr="007D67C6" w:rsidSect="001F43D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5E"/>
    <w:rsid w:val="001F43DB"/>
    <w:rsid w:val="004B2F68"/>
    <w:rsid w:val="004F4F5E"/>
    <w:rsid w:val="007D67C6"/>
    <w:rsid w:val="00BB3C33"/>
    <w:rsid w:val="00D0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788CA-5619-4A0B-8845-97E1962D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Наталья Валерьевна</dc:creator>
  <cp:keywords/>
  <dc:description/>
  <cp:lastModifiedBy>user</cp:lastModifiedBy>
  <cp:revision>2</cp:revision>
  <dcterms:created xsi:type="dcterms:W3CDTF">2016-01-25T09:19:00Z</dcterms:created>
  <dcterms:modified xsi:type="dcterms:W3CDTF">2016-01-25T09:19:00Z</dcterms:modified>
</cp:coreProperties>
</file>